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C" w:rsidRDefault="00AF1A26">
      <w:pPr>
        <w:rPr>
          <w:rFonts w:ascii="Angsana New" w:hAnsi="Angsana New" w:cs="Angsana New"/>
          <w:b/>
          <w:bCs/>
          <w:sz w:val="32"/>
          <w:szCs w:val="32"/>
        </w:rPr>
      </w:pPr>
      <w:r w:rsidRPr="0011531B">
        <w:rPr>
          <w:rFonts w:ascii="Angsana New" w:hAnsi="Angsana New" w:cs="Angsana New" w:hint="cs"/>
          <w:b/>
          <w:bCs/>
          <w:sz w:val="32"/>
          <w:szCs w:val="32"/>
          <w:cs/>
        </w:rPr>
        <w:t>ทูตไทยฯ ณ นครวียงจันทร์ เข้าเยี่ยมคารวะ ผู้ว่า กทม.</w:t>
      </w:r>
      <w:r w:rsidR="007A4FF7" w:rsidRPr="0011531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A4FF7" w:rsidRPr="0011531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เมื่อวันที่ </w:t>
      </w:r>
      <w:r w:rsidR="007A4FF7" w:rsidRPr="0011531B">
        <w:rPr>
          <w:rFonts w:ascii="Angsana New" w:hAnsi="Angsana New" w:cs="Angsana New"/>
          <w:b/>
          <w:bCs/>
          <w:sz w:val="32"/>
          <w:szCs w:val="32"/>
        </w:rPr>
        <w:t xml:space="preserve">15 </w:t>
      </w:r>
      <w:r w:rsidR="007A4FF7" w:rsidRPr="0011531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มิถุนายน </w:t>
      </w:r>
      <w:r w:rsidR="007A4FF7" w:rsidRPr="0011531B">
        <w:rPr>
          <w:rFonts w:ascii="Angsana New" w:hAnsi="Angsana New" w:cs="Angsana New"/>
          <w:b/>
          <w:bCs/>
          <w:sz w:val="32"/>
          <w:szCs w:val="32"/>
        </w:rPr>
        <w:t>2553</w:t>
      </w:r>
    </w:p>
    <w:p w:rsidR="00AA6E03" w:rsidRPr="0011531B" w:rsidRDefault="00AA6E03" w:rsidP="00AA6E0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4343400" cy="3022398"/>
            <wp:effectExtent l="0" t="0" r="0" b="6985"/>
            <wp:docPr id="1" name="Picture 1" descr="C:\Users\wichuda.m\Desktop\images\ThaivisitL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huda.m\Desktop\images\ThaivisitLa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76" cy="30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5B" w:rsidRDefault="00F02D5B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นายวิทวัส ศรีวิหค เอกอัครราชทูตไทย ณ นครเวียงจันทร์ สาธารณรัฐประชาธิปไตยประชาชนลาว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สปป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.ลาว) เข้าเยี่ยมคารวะผู้ว่าราชการกรุงเทพมหานคร เมื่อวันที่ </w:t>
      </w:r>
      <w:r>
        <w:rPr>
          <w:rFonts w:ascii="Angsana New" w:hAnsi="Angsana New" w:cs="Angsana New"/>
          <w:sz w:val="32"/>
          <w:szCs w:val="32"/>
        </w:rPr>
        <w:t xml:space="preserve">15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มิถุนายน </w:t>
      </w:r>
      <w:r>
        <w:rPr>
          <w:rFonts w:ascii="Angsana New" w:hAnsi="Angsana New" w:cs="Angsana New"/>
          <w:sz w:val="32"/>
          <w:szCs w:val="32"/>
        </w:rPr>
        <w:t xml:space="preserve">2553 </w:t>
      </w:r>
      <w:r>
        <w:rPr>
          <w:rFonts w:ascii="Angsana New" w:hAnsi="Angsana New" w:cs="Angsana New" w:hint="cs"/>
          <w:sz w:val="32"/>
          <w:szCs w:val="32"/>
          <w:cs/>
        </w:rPr>
        <w:t>ณ ห้องอัมริ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เพื่อหารือถึงความร่วมมือระหว่างกรุงเทพมหานครกับนครหลวงเวียงจันทร์</w:t>
      </w:r>
      <w:r w:rsidR="00296CCA">
        <w:rPr>
          <w:rFonts w:ascii="Angsana New" w:hAnsi="Angsana New" w:cs="Angsana New" w:hint="cs"/>
          <w:sz w:val="32"/>
          <w:szCs w:val="32"/>
          <w:cs/>
        </w:rPr>
        <w:t xml:space="preserve"> ในโอกาสที่ปี พ.ศ.</w:t>
      </w:r>
      <w:r w:rsidR="00296CCA">
        <w:rPr>
          <w:rFonts w:ascii="Angsana New" w:hAnsi="Angsana New" w:cs="Angsana New"/>
          <w:sz w:val="32"/>
          <w:szCs w:val="32"/>
        </w:rPr>
        <w:t xml:space="preserve">2553 </w:t>
      </w:r>
      <w:r w:rsidR="00296CCA">
        <w:rPr>
          <w:rFonts w:ascii="Angsana New" w:hAnsi="Angsana New" w:cs="Angsana New" w:hint="cs"/>
          <w:sz w:val="32"/>
          <w:szCs w:val="32"/>
          <w:cs/>
        </w:rPr>
        <w:t xml:space="preserve">เป็นปีแห่งการเฉลิมฉลองครบรอบ </w:t>
      </w:r>
      <w:r w:rsidR="00296CCA">
        <w:rPr>
          <w:rFonts w:ascii="Angsana New" w:hAnsi="Angsana New" w:cs="Angsana New"/>
          <w:sz w:val="32"/>
          <w:szCs w:val="32"/>
        </w:rPr>
        <w:t xml:space="preserve">450 </w:t>
      </w:r>
      <w:r w:rsidR="00296CCA">
        <w:rPr>
          <w:rFonts w:ascii="Angsana New" w:hAnsi="Angsana New" w:cs="Angsana New" w:hint="cs"/>
          <w:sz w:val="32"/>
          <w:szCs w:val="32"/>
          <w:cs/>
        </w:rPr>
        <w:t xml:space="preserve"> ปีนครหลวงเวียงจันทร์ และการเฉลิมฉลองครบรอบในวันที่ </w:t>
      </w:r>
      <w:r w:rsidR="00296CCA">
        <w:rPr>
          <w:rFonts w:ascii="Angsana New" w:hAnsi="Angsana New" w:cs="Angsana New"/>
          <w:sz w:val="32"/>
          <w:szCs w:val="32"/>
        </w:rPr>
        <w:t xml:space="preserve">19 </w:t>
      </w:r>
      <w:r w:rsidR="00296CCA">
        <w:rPr>
          <w:rFonts w:ascii="Angsana New" w:hAnsi="Angsana New" w:cs="Angsana New" w:hint="cs"/>
          <w:sz w:val="32"/>
          <w:szCs w:val="32"/>
          <w:cs/>
        </w:rPr>
        <w:t xml:space="preserve">ธันวาคม </w:t>
      </w:r>
      <w:r w:rsidR="00296CCA">
        <w:rPr>
          <w:rFonts w:ascii="Angsana New" w:hAnsi="Angsana New" w:cs="Angsana New"/>
          <w:sz w:val="32"/>
          <w:szCs w:val="32"/>
        </w:rPr>
        <w:t>2553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Default="00AA6E03" w:rsidP="0011531B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AA6E03" w:rsidRPr="00F02D5B" w:rsidRDefault="00AA6E03" w:rsidP="0011531B">
      <w:pPr>
        <w:ind w:firstLine="720"/>
        <w:rPr>
          <w:rFonts w:ascii="Angsana New" w:hAnsi="Angsana New" w:cs="Angsana New"/>
          <w:sz w:val="32"/>
          <w:szCs w:val="32"/>
          <w:cs/>
        </w:rPr>
      </w:pPr>
    </w:p>
    <w:p w:rsidR="00AF1A26" w:rsidRDefault="00AF1A26">
      <w:pPr>
        <w:rPr>
          <w:rFonts w:ascii="Angsana New" w:hAnsi="Angsana New" w:cs="Angsana New"/>
          <w:b/>
          <w:bCs/>
          <w:sz w:val="32"/>
          <w:szCs w:val="32"/>
        </w:rPr>
      </w:pPr>
      <w:r w:rsidRPr="0011531B">
        <w:rPr>
          <w:rFonts w:ascii="Angsana New" w:hAnsi="Angsana New" w:cs="Angsana New"/>
          <w:b/>
          <w:bCs/>
          <w:sz w:val="32"/>
          <w:szCs w:val="32"/>
        </w:rPr>
        <w:lastRenderedPageBreak/>
        <w:t>Thai Ambassador in Vientiane paid a courtesy call on</w:t>
      </w:r>
      <w:r w:rsidR="000B0D39" w:rsidRPr="0011531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1531B">
        <w:rPr>
          <w:rFonts w:ascii="Angsana New" w:hAnsi="Angsana New" w:cs="Angsana New"/>
          <w:b/>
          <w:bCs/>
          <w:sz w:val="32"/>
          <w:szCs w:val="32"/>
        </w:rPr>
        <w:t>Governor</w:t>
      </w:r>
      <w:r w:rsidR="007A4FF7" w:rsidRPr="0011531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1531B" w:rsidRPr="0011531B">
        <w:rPr>
          <w:rFonts w:ascii="Angsana New" w:hAnsi="Angsana New" w:cs="Angsana New"/>
          <w:b/>
          <w:bCs/>
          <w:sz w:val="32"/>
          <w:szCs w:val="32"/>
        </w:rPr>
        <w:t>on 15 June 2010</w:t>
      </w:r>
      <w:bookmarkStart w:id="0" w:name="_GoBack"/>
      <w:bookmarkEnd w:id="0"/>
    </w:p>
    <w:p w:rsidR="00AA6E03" w:rsidRPr="0011531B" w:rsidRDefault="00AA6E03" w:rsidP="00AA6E0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2164EC4B" wp14:editId="37C9D063">
            <wp:extent cx="4343400" cy="3022398"/>
            <wp:effectExtent l="0" t="0" r="0" b="6985"/>
            <wp:docPr id="2" name="Picture 2" descr="C:\Users\wichuda.m\Desktop\images\ThaivisitL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huda.m\Desktop\images\ThaivisitLa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76" cy="30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F7" w:rsidRPr="00AF1A26" w:rsidRDefault="007A4FF7" w:rsidP="0011531B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Mr. </w:t>
      </w:r>
      <w:proofErr w:type="spellStart"/>
      <w:r>
        <w:rPr>
          <w:rFonts w:ascii="Angsana New" w:hAnsi="Angsana New" w:cs="Angsana New"/>
          <w:sz w:val="32"/>
          <w:szCs w:val="32"/>
        </w:rPr>
        <w:t>Vitavas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Srivihok</w:t>
      </w:r>
      <w:proofErr w:type="spellEnd"/>
      <w:r>
        <w:rPr>
          <w:rFonts w:ascii="Angsana New" w:hAnsi="Angsana New" w:cs="Angsana New"/>
          <w:sz w:val="32"/>
          <w:szCs w:val="32"/>
        </w:rPr>
        <w:t>, Thai ambassador whose residence in Vientiane, Lao People’s Democratic</w:t>
      </w:r>
      <w:r w:rsidR="005E29DF">
        <w:rPr>
          <w:rFonts w:ascii="Angsana New" w:hAnsi="Angsana New" w:cs="Angsana New"/>
          <w:sz w:val="32"/>
          <w:szCs w:val="32"/>
        </w:rPr>
        <w:t xml:space="preserve"> Republic, paid a courtesy call on Governor of Bangkok on 15 June 2010, at </w:t>
      </w:r>
      <w:proofErr w:type="spellStart"/>
      <w:r w:rsidR="005E29DF">
        <w:rPr>
          <w:rFonts w:ascii="Angsana New" w:hAnsi="Angsana New" w:cs="Angsana New"/>
          <w:sz w:val="32"/>
          <w:szCs w:val="32"/>
        </w:rPr>
        <w:t>Ammarin</w:t>
      </w:r>
      <w:proofErr w:type="spellEnd"/>
      <w:r w:rsidR="005E29DF">
        <w:rPr>
          <w:rFonts w:ascii="Angsana New" w:hAnsi="Angsana New" w:cs="Angsana New"/>
          <w:sz w:val="32"/>
          <w:szCs w:val="32"/>
        </w:rPr>
        <w:t xml:space="preserve"> Room, Bangkok </w:t>
      </w:r>
      <w:r w:rsidR="00543A10">
        <w:rPr>
          <w:rFonts w:ascii="Angsana New" w:hAnsi="Angsana New" w:cs="Angsana New"/>
          <w:sz w:val="32"/>
          <w:szCs w:val="32"/>
        </w:rPr>
        <w:t>city Hall. This courtesy call was aimed to discuss the cooperation between Bangkok</w:t>
      </w:r>
      <w:r w:rsidR="00AB0F04">
        <w:rPr>
          <w:rFonts w:ascii="Angsana New" w:hAnsi="Angsana New" w:cs="Angsana New"/>
          <w:sz w:val="32"/>
          <w:szCs w:val="32"/>
        </w:rPr>
        <w:t xml:space="preserve"> and </w:t>
      </w:r>
      <w:proofErr w:type="spellStart"/>
      <w:r w:rsidR="00AB0F04">
        <w:rPr>
          <w:rFonts w:ascii="Angsana New" w:hAnsi="Angsana New" w:cs="Angsana New"/>
          <w:sz w:val="32"/>
          <w:szCs w:val="32"/>
        </w:rPr>
        <w:t>Vientaine</w:t>
      </w:r>
      <w:proofErr w:type="spellEnd"/>
      <w:r w:rsidR="00AB0F04">
        <w:rPr>
          <w:rFonts w:ascii="Angsana New" w:hAnsi="Angsana New" w:cs="Angsana New"/>
          <w:sz w:val="32"/>
          <w:szCs w:val="32"/>
        </w:rPr>
        <w:t xml:space="preserve"> Capital on the occasion of Celebration</w:t>
      </w:r>
      <w:r w:rsidR="00036CFF">
        <w:rPr>
          <w:rFonts w:ascii="Angsana New" w:hAnsi="Angsana New" w:cs="Angsana New"/>
          <w:sz w:val="32"/>
          <w:szCs w:val="32"/>
        </w:rPr>
        <w:t xml:space="preserve"> of the </w:t>
      </w:r>
      <w:proofErr w:type="gramStart"/>
      <w:r w:rsidR="00036CFF">
        <w:rPr>
          <w:rFonts w:ascii="Angsana New" w:hAnsi="Angsana New" w:cs="Angsana New"/>
          <w:sz w:val="32"/>
          <w:szCs w:val="32"/>
        </w:rPr>
        <w:t>60</w:t>
      </w:r>
      <w:r w:rsidR="00036CFF" w:rsidRPr="00036CFF">
        <w:rPr>
          <w:rFonts w:ascii="Angsana New" w:hAnsi="Angsana New" w:cs="Angsana New"/>
          <w:sz w:val="32"/>
          <w:szCs w:val="32"/>
          <w:vertAlign w:val="superscript"/>
        </w:rPr>
        <w:t>th</w:t>
      </w:r>
      <w:r w:rsidR="005E29DF" w:rsidRPr="00036CFF">
        <w:rPr>
          <w:rFonts w:ascii="Angsana New" w:hAnsi="Angsana New" w:cs="Angsana New"/>
          <w:sz w:val="32"/>
          <w:szCs w:val="32"/>
          <w:vertAlign w:val="superscript"/>
        </w:rPr>
        <w:t xml:space="preserve"> </w:t>
      </w:r>
      <w:r w:rsidR="00036CFF">
        <w:rPr>
          <w:rFonts w:ascii="Angsana New" w:hAnsi="Angsana New" w:cs="Angsana New"/>
          <w:sz w:val="32"/>
          <w:szCs w:val="32"/>
        </w:rPr>
        <w:t xml:space="preserve"> anniversary</w:t>
      </w:r>
      <w:proofErr w:type="gramEnd"/>
      <w:r w:rsidR="00036CFF">
        <w:rPr>
          <w:rFonts w:ascii="Angsana New" w:hAnsi="Angsana New" w:cs="Angsana New"/>
          <w:sz w:val="32"/>
          <w:szCs w:val="32"/>
        </w:rPr>
        <w:t xml:space="preserve"> of diplomatic establishment ties between Kingdom of Thailand and Lao People’s Democratic Republic on </w:t>
      </w:r>
      <w:r w:rsidR="00403560">
        <w:rPr>
          <w:rFonts w:ascii="Angsana New" w:hAnsi="Angsana New" w:cs="Angsana New"/>
          <w:sz w:val="32"/>
          <w:szCs w:val="32"/>
        </w:rPr>
        <w:t xml:space="preserve"> 19 December 2010.</w:t>
      </w:r>
    </w:p>
    <w:sectPr w:rsidR="007A4FF7" w:rsidRPr="00AF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6"/>
    <w:rsid w:val="00036CFF"/>
    <w:rsid w:val="000B0D39"/>
    <w:rsid w:val="0011531B"/>
    <w:rsid w:val="00271FAC"/>
    <w:rsid w:val="00296CCA"/>
    <w:rsid w:val="00403560"/>
    <w:rsid w:val="00543A10"/>
    <w:rsid w:val="005E29DF"/>
    <w:rsid w:val="007A4FF7"/>
    <w:rsid w:val="00AA6E03"/>
    <w:rsid w:val="00AB0F04"/>
    <w:rsid w:val="00AF1A26"/>
    <w:rsid w:val="00F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Sudarat Nissaidee</dc:creator>
  <cp:lastModifiedBy>Wichuda Maneekham</cp:lastModifiedBy>
  <cp:revision>12</cp:revision>
  <dcterms:created xsi:type="dcterms:W3CDTF">2012-07-06T02:33:00Z</dcterms:created>
  <dcterms:modified xsi:type="dcterms:W3CDTF">2012-07-09T10:31:00Z</dcterms:modified>
</cp:coreProperties>
</file>